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CD69C4" w:rsidRPr="00CD69C4" w:rsidTr="00CD69C4">
        <w:trPr>
          <w:tblCellSpacing w:w="0" w:type="dxa"/>
        </w:trPr>
        <w:tc>
          <w:tcPr>
            <w:tcW w:w="0" w:type="auto"/>
            <w:vAlign w:val="center"/>
            <w:hideMark/>
          </w:tcPr>
          <w:p w:rsidR="00CD69C4" w:rsidRPr="00CD69C4" w:rsidRDefault="00CD69C4" w:rsidP="00CD69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sv-SE"/>
              </w:rPr>
            </w:pPr>
            <w:r w:rsidRPr="00CD69C4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sv-SE"/>
              </w:rPr>
              <w:t>annons</w:t>
            </w:r>
          </w:p>
          <w:p w:rsidR="00CD69C4" w:rsidRPr="00CD69C4" w:rsidRDefault="00CD69C4" w:rsidP="00CD69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sv-SE"/>
              </w:rPr>
            </w:pPr>
            <w:r w:rsidRPr="00CD69C4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sv-SE"/>
              </w:rPr>
              <w:pict/>
            </w:r>
          </w:p>
        </w:tc>
      </w:tr>
    </w:tbl>
    <w:p w:rsidR="00CD69C4" w:rsidRPr="00CD69C4" w:rsidRDefault="00CD69C4" w:rsidP="00CD69C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33333"/>
          <w:sz w:val="64"/>
          <w:szCs w:val="64"/>
          <w:lang w:eastAsia="sv-SE"/>
        </w:rPr>
      </w:pPr>
      <w:hyperlink r:id="rId6" w:tooltip="Trailer.se" w:history="1">
        <w:r w:rsidRPr="00CD69C4">
          <w:rPr>
            <w:rFonts w:ascii="Arial" w:eastAsia="Times New Roman" w:hAnsi="Arial" w:cs="Arial"/>
            <w:b/>
            <w:bCs/>
            <w:noProof/>
            <w:color w:val="333333"/>
            <w:sz w:val="64"/>
            <w:szCs w:val="64"/>
            <w:lang w:eastAsia="sv-SE"/>
          </w:rPr>
          <w:drawing>
            <wp:inline distT="0" distB="0" distL="0" distR="0" wp14:anchorId="3198225E" wp14:editId="346B4C3D">
              <wp:extent cx="3429000" cy="885825"/>
              <wp:effectExtent l="0" t="0" r="0" b="9525"/>
              <wp:docPr id="1" name="Bild 2" descr="Trailer.se">
                <a:hlinkClick xmlns:a="http://schemas.openxmlformats.org/drawingml/2006/main" r:id="rId6" tooltip="&quot;Trailer.se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Trailer.se">
                        <a:hlinkClick r:id="rId6" tooltip="&quot;Trailer.se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429000" cy="885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CD69C4">
          <w:rPr>
            <w:rFonts w:ascii="Arial" w:eastAsia="Times New Roman" w:hAnsi="Arial" w:cs="Arial"/>
            <w:b/>
            <w:bCs/>
            <w:vanish/>
            <w:color w:val="333333"/>
            <w:sz w:val="64"/>
            <w:szCs w:val="64"/>
            <w:lang w:eastAsia="sv-SE"/>
          </w:rPr>
          <w:t>Trailer.se En del av din vardag</w:t>
        </w:r>
        <w:r w:rsidRPr="00CD69C4">
          <w:rPr>
            <w:rFonts w:ascii="Arial" w:eastAsia="Times New Roman" w:hAnsi="Arial" w:cs="Arial"/>
            <w:b/>
            <w:bCs/>
            <w:color w:val="333333"/>
            <w:sz w:val="64"/>
            <w:szCs w:val="64"/>
            <w:lang w:eastAsia="sv-SE"/>
          </w:rPr>
          <w:t xml:space="preserve"> </w:t>
        </w:r>
      </w:hyperlink>
      <w:bookmarkStart w:id="0" w:name="_GoBack"/>
      <w:bookmarkEnd w:id="0"/>
    </w:p>
    <w:p w:rsidR="00CD69C4" w:rsidRPr="00CD69C4" w:rsidRDefault="00CD69C4" w:rsidP="00CD69C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r w:rsidRPr="00CD69C4">
        <w:rPr>
          <w:rFonts w:ascii="Arial" w:eastAsia="Times New Roman" w:hAnsi="Arial" w:cs="Arial"/>
          <w:b/>
          <w:bCs/>
          <w:color w:val="333333"/>
          <w:sz w:val="64"/>
          <w:szCs w:val="64"/>
          <w:lang w:eastAsia="sv-SE"/>
        </w:rPr>
        <w:pict/>
      </w:r>
      <w:r w:rsidRPr="00CD69C4">
        <w:rPr>
          <w:rFonts w:ascii="Tahoma" w:eastAsia="Times New Roman" w:hAnsi="Tahoma" w:cs="Tahoma"/>
          <w:noProof/>
          <w:color w:val="333333"/>
          <w:sz w:val="20"/>
          <w:szCs w:val="20"/>
          <w:lang w:eastAsia="sv-SE"/>
        </w:rPr>
        <w:drawing>
          <wp:inline distT="0" distB="0" distL="0" distR="0" wp14:anchorId="44B4D63D" wp14:editId="688BBB9F">
            <wp:extent cx="1514475" cy="742950"/>
            <wp:effectExtent l="0" t="0" r="0" b="0"/>
            <wp:docPr id="2" name="Bild 4" descr="http://www.trailer.se/wp-content/uploads/2014/11/endelavdinvardag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railer.se/wp-content/uploads/2014/11/endelavdinvardag0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9C4" w:rsidRPr="00CD69C4" w:rsidRDefault="00CD69C4" w:rsidP="00CD69C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</w:p>
    <w:p w:rsidR="00CD69C4" w:rsidRPr="00CD69C4" w:rsidRDefault="00CD69C4" w:rsidP="00CD69C4">
      <w:pPr>
        <w:numPr>
          <w:ilvl w:val="0"/>
          <w:numId w:val="3"/>
        </w:numPr>
        <w:shd w:val="clear" w:color="auto" w:fill="000000"/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r w:rsidRPr="00CD69C4">
        <w:rPr>
          <w:rFonts w:ascii="Tahoma" w:eastAsia="Times New Roman" w:hAnsi="Tahoma" w:cs="Tahoma"/>
          <w:noProof/>
          <w:color w:val="333333"/>
          <w:sz w:val="20"/>
          <w:szCs w:val="20"/>
          <w:lang w:eastAsia="sv-SE"/>
        </w:rPr>
        <w:drawing>
          <wp:inline distT="0" distB="0" distL="0" distR="0" wp14:anchorId="0EA4E79B" wp14:editId="6755E3B9">
            <wp:extent cx="5905500" cy="3143250"/>
            <wp:effectExtent l="0" t="0" r="0" b="0"/>
            <wp:docPr id="4" name="Bild 6" descr="&lt;p&gt;Påbyggnad 2015 innehåller det mesta inom branschen, från kranar till lastväxlare och sopaggregat.&lt;/p&gt;&#10; 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&lt;p&gt;Påbyggnad 2015 innehåller det mesta inom branschen, från kranar till lastväxlare och sopaggregat.&lt;/p&gt;&#10; 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9C4" w:rsidRPr="00CD69C4" w:rsidRDefault="00CD69C4" w:rsidP="00CD69C4">
      <w:pPr>
        <w:shd w:val="clear" w:color="auto" w:fill="000000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r w:rsidRPr="00CD69C4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>Påbyggnad 2015 innehåller det mesta inom branschen, från kranar till lastväxlare och sopaggregat.</w:t>
      </w:r>
    </w:p>
    <w:p w:rsidR="00CD69C4" w:rsidRPr="00CD69C4" w:rsidRDefault="00CD69C4" w:rsidP="00CD69C4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ahoma" w:eastAsia="Times New Roman" w:hAnsi="Tahoma" w:cs="Tahoma"/>
          <w:color w:val="333333"/>
          <w:kern w:val="36"/>
          <w:sz w:val="48"/>
          <w:szCs w:val="48"/>
          <w:lang w:eastAsia="sv-SE"/>
        </w:rPr>
      </w:pPr>
      <w:r w:rsidRPr="00CD69C4">
        <w:rPr>
          <w:rFonts w:ascii="Tahoma" w:eastAsia="Times New Roman" w:hAnsi="Tahoma" w:cs="Tahoma"/>
          <w:color w:val="333333"/>
          <w:kern w:val="36"/>
          <w:sz w:val="20"/>
          <w:szCs w:val="20"/>
          <w:lang w:eastAsia="sv-SE"/>
        </w:rPr>
        <w:pict/>
      </w:r>
      <w:r w:rsidRPr="00CD69C4">
        <w:rPr>
          <w:rFonts w:ascii="Tahoma" w:eastAsia="Times New Roman" w:hAnsi="Tahoma" w:cs="Tahoma"/>
          <w:color w:val="333333"/>
          <w:kern w:val="36"/>
          <w:sz w:val="48"/>
          <w:szCs w:val="48"/>
          <w:lang w:eastAsia="sv-SE"/>
        </w:rPr>
        <w:t>Påbyggnad 2015: Brett utbud</w:t>
      </w:r>
    </w:p>
    <w:p w:rsidR="00CD69C4" w:rsidRPr="00CD69C4" w:rsidRDefault="00CD69C4" w:rsidP="00CD69C4">
      <w:pPr>
        <w:pBdr>
          <w:bottom w:val="single" w:sz="6" w:space="4" w:color="F2F2F2"/>
        </w:pBdr>
        <w:shd w:val="clear" w:color="auto" w:fill="FFFFFF"/>
        <w:spacing w:before="105" w:after="150" w:line="240" w:lineRule="auto"/>
        <w:rPr>
          <w:rFonts w:ascii="Tahoma" w:eastAsia="Times New Roman" w:hAnsi="Tahoma" w:cs="Tahoma"/>
          <w:color w:val="AAAAAA"/>
          <w:sz w:val="15"/>
          <w:szCs w:val="15"/>
          <w:lang w:eastAsia="sv-SE"/>
        </w:rPr>
      </w:pPr>
      <w:r w:rsidRPr="00CD69C4">
        <w:rPr>
          <w:rFonts w:ascii="Tahoma" w:eastAsia="Times New Roman" w:hAnsi="Tahoma" w:cs="Tahoma"/>
          <w:color w:val="AAAAAA"/>
          <w:sz w:val="15"/>
          <w:szCs w:val="15"/>
          <w:lang w:eastAsia="sv-SE"/>
        </w:rPr>
        <w:t xml:space="preserve">Av: </w:t>
      </w:r>
      <w:hyperlink r:id="rId11" w:tooltip="" w:history="1">
        <w:r w:rsidRPr="00CD69C4">
          <w:rPr>
            <w:rFonts w:ascii="Tahoma" w:eastAsia="Times New Roman" w:hAnsi="Tahoma" w:cs="Tahoma"/>
            <w:color w:val="AAAAAA"/>
            <w:sz w:val="15"/>
            <w:szCs w:val="15"/>
            <w:lang w:eastAsia="sv-SE"/>
          </w:rPr>
          <w:t xml:space="preserve">Bengt Gustafsson </w:t>
        </w:r>
      </w:hyperlink>
      <w:r w:rsidRPr="00CD69C4">
        <w:rPr>
          <w:rFonts w:ascii="Tahoma" w:eastAsia="Times New Roman" w:hAnsi="Tahoma" w:cs="Tahoma"/>
          <w:color w:val="AAAAAA"/>
          <w:sz w:val="15"/>
          <w:szCs w:val="15"/>
          <w:lang w:eastAsia="sv-SE"/>
        </w:rPr>
        <w:t xml:space="preserve">5 september, 2015 </w:t>
      </w:r>
      <w:hyperlink r:id="rId12" w:anchor="respond" w:history="1">
        <w:r w:rsidRPr="00CD69C4">
          <w:rPr>
            <w:rFonts w:ascii="Tahoma" w:eastAsia="Times New Roman" w:hAnsi="Tahoma" w:cs="Tahoma"/>
            <w:color w:val="AAAAAA"/>
            <w:sz w:val="15"/>
            <w:szCs w:val="15"/>
            <w:lang w:eastAsia="sv-SE"/>
          </w:rPr>
          <w:t>0</w:t>
        </w:r>
      </w:hyperlink>
      <w:r w:rsidRPr="00CD69C4">
        <w:rPr>
          <w:rFonts w:ascii="Tahoma" w:eastAsia="Times New Roman" w:hAnsi="Tahoma" w:cs="Tahoma"/>
          <w:color w:val="AAAAAA"/>
          <w:sz w:val="15"/>
          <w:szCs w:val="15"/>
          <w:lang w:eastAsia="sv-SE"/>
        </w:rPr>
        <w:t xml:space="preserve"> 1,445 Visningar </w:t>
      </w:r>
    </w:p>
    <w:p w:rsidR="00CD69C4" w:rsidRPr="00CD69C4" w:rsidRDefault="00CD69C4" w:rsidP="00CD69C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333333"/>
          <w:sz w:val="20"/>
          <w:szCs w:val="20"/>
          <w:lang w:eastAsia="sv-SE"/>
        </w:rPr>
      </w:pPr>
      <w:r w:rsidRPr="00CD69C4">
        <w:rPr>
          <w:rFonts w:ascii="Tahoma" w:eastAsia="Times New Roman" w:hAnsi="Tahoma" w:cs="Tahoma"/>
          <w:color w:val="333333"/>
          <w:sz w:val="20"/>
          <w:szCs w:val="20"/>
          <w:lang w:eastAsia="sv-SE"/>
        </w:rPr>
        <w:t>Lastfordonsgruppen, LFG, består av ett 60-tal företag från hela Sverige med såväl komponenter som alla typer av påbyggnader på programmet. Vartannat år genomförs en mässa och Trailer tog tillfället i akt att besöka Påbyggnad 2015 på Åbytravet i Mölndal, det sista stoppet av fem.</w:t>
      </w:r>
    </w:p>
    <w:p w:rsidR="00BC0864" w:rsidRDefault="00BC0864"/>
    <w:sectPr w:rsidR="00BC0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D0ECD"/>
    <w:multiLevelType w:val="multilevel"/>
    <w:tmpl w:val="F4C81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984E79"/>
    <w:multiLevelType w:val="multilevel"/>
    <w:tmpl w:val="573C1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056D8B"/>
    <w:multiLevelType w:val="multilevel"/>
    <w:tmpl w:val="7AAEE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9C4"/>
    <w:rsid w:val="00BC0864"/>
    <w:rsid w:val="00CD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CD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CD6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CD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CD6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9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70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590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576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95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99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23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01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00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438187">
                  <w:marLeft w:val="0"/>
                  <w:marRight w:val="0"/>
                  <w:marTop w:val="30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55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2154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4" w:color="DDDDDD"/>
                                <w:right w:val="none" w:sz="0" w:space="0" w:color="auto"/>
                              </w:divBdr>
                            </w:div>
                            <w:div w:id="768621341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25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6893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190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http://www.trailer.se/pabyggnad-2015-brett-utbu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ailer.se/" TargetMode="External"/><Relationship Id="rId11" Type="http://schemas.openxmlformats.org/officeDocument/2006/relationships/hyperlink" Target="http://www.trailer.se/author/bengtgustafsson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www.trailer.se/wp-content/uploads/2015/09/LFG-1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605</Characters>
  <Application>Microsoft Office Word</Application>
  <DocSecurity>0</DocSecurity>
  <Lines>5</Lines>
  <Paragraphs>1</Paragraphs>
  <ScaleCrop>false</ScaleCrop>
  <Company>VBG GROUP AB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Bergenklev Thomas</dc:creator>
  <cp:lastModifiedBy>Bergenklev Thomas</cp:lastModifiedBy>
  <cp:revision>1</cp:revision>
  <dcterms:created xsi:type="dcterms:W3CDTF">2015-09-28T09:35:00Z</dcterms:created>
  <dcterms:modified xsi:type="dcterms:W3CDTF">2015-09-28T09:42:00Z</dcterms:modified>
</cp:coreProperties>
</file>